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B4E01">
      <w:pPr>
        <w:numPr>
          <w:ilvl w:val="0"/>
          <w:numId w:val="1"/>
        </w:numPr>
        <w:spacing w:line="280" w:lineRule="exact"/>
        <w:jc w:val="left"/>
        <w:rPr>
          <w:rFonts w:ascii="宋体" w:hAnsi="宋体" w:eastAsia="宋体" w:cs="Times New Roman"/>
          <w:b/>
          <w:bCs/>
          <w:sz w:val="28"/>
          <w:szCs w:val="18"/>
        </w:rPr>
      </w:pPr>
      <w:r>
        <w:rPr>
          <w:rFonts w:hint="eastAsia" w:ascii="宋体" w:hAnsi="宋体" w:eastAsia="宋体" w:cs="Times New Roman"/>
          <w:b/>
          <w:bCs/>
          <w:sz w:val="28"/>
          <w:szCs w:val="18"/>
        </w:rPr>
        <w:t>课题设计论证</w:t>
      </w:r>
      <w:r>
        <w:rPr>
          <w:rFonts w:hint="eastAsia" w:ascii="Times New Roman" w:hAnsi="Times New Roman" w:eastAsia="宋体" w:cs="Times New Roman"/>
          <w:sz w:val="24"/>
          <w:szCs w:val="24"/>
        </w:rPr>
        <w:t>（限2</w:t>
      </w:r>
      <w:r>
        <w:rPr>
          <w:rFonts w:ascii="Times New Roman" w:hAnsi="Times New Roman" w:eastAsia="宋体" w:cs="Times New Roman"/>
          <w:sz w:val="24"/>
          <w:szCs w:val="24"/>
        </w:rPr>
        <w:t>000</w:t>
      </w:r>
      <w:r>
        <w:rPr>
          <w:rFonts w:hint="eastAsia" w:ascii="Times New Roman" w:hAnsi="Times New Roman" w:eastAsia="宋体" w:cs="Times New Roman"/>
          <w:sz w:val="24"/>
          <w:szCs w:val="24"/>
        </w:rPr>
        <w:t>字内）</w:t>
      </w:r>
    </w:p>
    <w:tbl>
      <w:tblPr>
        <w:tblStyle w:val="5"/>
        <w:tblW w:w="951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2"/>
      </w:tblGrid>
      <w:tr w14:paraId="34C7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9512" w:type="dxa"/>
          </w:tcPr>
          <w:p w14:paraId="5E2109FA">
            <w:pPr>
              <w:ind w:right="71"/>
              <w:jc w:val="left"/>
              <w:rPr>
                <w:rFonts w:ascii="Times New Roman" w:hAnsi="Times New Roman" w:eastAsia="宋体" w:cs="Times New Roman"/>
                <w:sz w:val="24"/>
                <w:szCs w:val="24"/>
              </w:rPr>
            </w:pPr>
            <w:r>
              <w:rPr>
                <w:rFonts w:hint="eastAsia" w:ascii="Times New Roman" w:hAnsi="Times New Roman" w:eastAsia="宋体" w:cs="Times New Roman"/>
                <w:szCs w:val="24"/>
              </w:rPr>
              <w:t>1</w:t>
            </w:r>
            <w:r>
              <w:rPr>
                <w:rFonts w:hint="eastAsia" w:ascii="Times New Roman" w:hAnsi="Times New Roman" w:eastAsia="宋体" w:cs="Times New Roman"/>
                <w:sz w:val="24"/>
                <w:szCs w:val="24"/>
              </w:rPr>
              <w:t>、本课题研究的背景、意义及价值；</w:t>
            </w:r>
          </w:p>
          <w:p w14:paraId="043CC23F">
            <w:pPr>
              <w:ind w:right="71"/>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宋体" w:hAnsi="宋体" w:eastAsia="宋体" w:cs="Times New Roman"/>
                <w:sz w:val="24"/>
                <w:szCs w:val="24"/>
              </w:rPr>
              <w:t>本课题的</w:t>
            </w:r>
            <w:r>
              <w:rPr>
                <w:rFonts w:hint="eastAsia" w:ascii="宋体" w:hAnsi="宋体" w:eastAsia="宋体" w:cs="Times New Roman"/>
                <w:color w:val="000000"/>
                <w:sz w:val="24"/>
                <w:szCs w:val="24"/>
              </w:rPr>
              <w:t>研究目标、</w:t>
            </w:r>
            <w:r>
              <w:rPr>
                <w:rFonts w:hint="eastAsia" w:ascii="宋体" w:hAnsi="宋体" w:eastAsia="宋体" w:cs="Times New Roman"/>
                <w:sz w:val="24"/>
                <w:szCs w:val="24"/>
              </w:rPr>
              <w:t>研究内容</w:t>
            </w:r>
            <w:r>
              <w:rPr>
                <w:rFonts w:hint="eastAsia" w:ascii="Times New Roman" w:hAnsi="Times New Roman" w:eastAsia="宋体" w:cs="Times New Roman"/>
                <w:sz w:val="24"/>
                <w:szCs w:val="24"/>
              </w:rPr>
              <w:t>、拟创新点、研究思路；</w:t>
            </w:r>
          </w:p>
          <w:p w14:paraId="4DB057BC">
            <w:pPr>
              <w:spacing w:line="280" w:lineRule="exact"/>
              <w:jc w:val="left"/>
              <w:rPr>
                <w:rFonts w:ascii="Times New Roman" w:hAnsi="Times New Roman" w:eastAsia="宋体" w:cs="Times New Roman"/>
                <w:szCs w:val="24"/>
              </w:rPr>
            </w:pPr>
            <w:r>
              <w:rPr>
                <w:rFonts w:hint="eastAsia" w:ascii="Times New Roman" w:hAnsi="Times New Roman" w:eastAsia="宋体" w:cs="Times New Roman"/>
                <w:sz w:val="24"/>
                <w:szCs w:val="24"/>
              </w:rPr>
              <w:t>3、本课题的拟产生的经济效益和社会效益、预期成果。</w:t>
            </w:r>
          </w:p>
        </w:tc>
      </w:tr>
      <w:tr w14:paraId="0E3D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7" w:hRule="atLeast"/>
        </w:trPr>
        <w:tc>
          <w:tcPr>
            <w:tcW w:w="9512" w:type="dxa"/>
          </w:tcPr>
          <w:p w14:paraId="7AD7A315">
            <w:pPr>
              <w:spacing w:line="240" w:lineRule="auto"/>
              <w:ind w:right="7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本课题研究的背景、意义及价值；</w:t>
            </w:r>
          </w:p>
          <w:p w14:paraId="70D4EE34">
            <w:pPr>
              <w:spacing w:line="240" w:lineRule="auto"/>
              <w:ind w:right="7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研究背景</w:t>
            </w:r>
          </w:p>
          <w:p w14:paraId="53BB09BA">
            <w:pPr>
              <w:spacing w:line="240" w:lineRule="auto"/>
              <w:ind w:right="71" w:firstLine="480" w:firstLineChars="2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十大背景下需教育工作者学习党的二十大精神，办好人民满意教育。将党的教育方针具体化细化为培养学生核心素养，体现二十大精神，确定教学中学生正确价值观、必备品格和关键能力的培养要求。对于当前小学数学的教学要求包括以下三个方面：小学数学教学应当体现出基础性、普及性与发展性；小学数学教学应当体现出数学的价值，发展学生综合素质方面作用的发挥；重视学生的主体性。</w:t>
            </w:r>
          </w:p>
          <w:p w14:paraId="2981080E">
            <w:pPr>
              <w:spacing w:line="240" w:lineRule="auto"/>
              <w:ind w:right="71" w:firstLine="480" w:firstLineChars="20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基于此，当前教学中须</w:t>
            </w:r>
            <w:r>
              <w:rPr>
                <w:rFonts w:hint="eastAsia" w:ascii="宋体" w:hAnsi="宋体" w:eastAsia="宋体" w:cs="宋体"/>
                <w:b w:val="0"/>
                <w:bCs w:val="0"/>
                <w:color w:val="auto"/>
                <w:sz w:val="24"/>
                <w:szCs w:val="24"/>
              </w:rPr>
              <w:t>让学生在能够准确把握数学知识的基础上,进行数学知识的说理,促进学生表达能力的提高,准确把握住学生发展的“黄金阶段”。在教学过程中教师要去准确把握儿童发展的关键时期,让学生在深度学习的基础上不断提升自己数学说理的能力</w:t>
            </w:r>
            <w:r>
              <w:rPr>
                <w:rFonts w:hint="eastAsia" w:ascii="宋体" w:hAnsi="宋体" w:eastAsia="宋体" w:cs="宋体"/>
                <w:b w:val="0"/>
                <w:bCs w:val="0"/>
                <w:color w:val="auto"/>
                <w:sz w:val="24"/>
                <w:szCs w:val="24"/>
                <w:lang w:eastAsia="zh-CN"/>
              </w:rPr>
              <w:t>。</w:t>
            </w:r>
          </w:p>
          <w:p w14:paraId="5FEEA080">
            <w:pPr>
              <w:spacing w:line="240" w:lineRule="auto"/>
              <w:ind w:right="7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研究</w:t>
            </w:r>
            <w:r>
              <w:rPr>
                <w:rFonts w:hint="eastAsia" w:ascii="宋体" w:hAnsi="宋体" w:eastAsia="宋体" w:cs="宋体"/>
                <w:b/>
                <w:bCs/>
                <w:color w:val="auto"/>
                <w:sz w:val="24"/>
                <w:szCs w:val="24"/>
              </w:rPr>
              <w:t>意义</w:t>
            </w:r>
          </w:p>
          <w:p w14:paraId="61C27685">
            <w:pPr>
              <w:spacing w:line="24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本课题的研究意义主要有两个方面，一是基于理论价值层面；二是基于现实方面的实际意义。</w:t>
            </w:r>
          </w:p>
          <w:p w14:paraId="2C2DAB9C">
            <w:pPr>
              <w:spacing w:line="24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在基于理论价值层面的研究中，通过本课题在研究中通过采用逻辑分析法、文献资料法、</w:t>
            </w:r>
            <w:r>
              <w:rPr>
                <w:rFonts w:hint="eastAsia" w:ascii="宋体" w:hAnsi="宋体" w:eastAsia="宋体" w:cs="宋体"/>
                <w:color w:val="auto"/>
                <w:sz w:val="24"/>
                <w:szCs w:val="24"/>
                <w:lang w:val="en-US" w:eastAsia="zh-CN"/>
              </w:rPr>
              <w:t>实践</w:t>
            </w:r>
            <w:r>
              <w:rPr>
                <w:rFonts w:hint="eastAsia" w:ascii="宋体" w:hAnsi="宋体" w:eastAsia="宋体" w:cs="宋体"/>
                <w:color w:val="auto"/>
                <w:sz w:val="24"/>
                <w:szCs w:val="24"/>
                <w:lang w:eastAsia="zh-CN"/>
              </w:rPr>
              <w:t>调查法等，对小学数学教学中学生数学说理能力培养进行实地研究，在一定程度上可以丰富学生数学说理能力培养方面的相关理论；</w:t>
            </w:r>
          </w:p>
          <w:p w14:paraId="265CAA10">
            <w:pPr>
              <w:spacing w:line="240" w:lineRule="auto"/>
              <w:ind w:firstLine="480" w:firstLineChars="200"/>
              <w:jc w:val="both"/>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在基于现实方面的实践意义中，本课题能够具有针对性的对小学数学教学中学生数学说理能力培养开展实地调研，有助于相关研究人员对学生数学说理能力培养中</w:t>
            </w:r>
            <w:r>
              <w:rPr>
                <w:rFonts w:hint="eastAsia" w:ascii="宋体" w:hAnsi="宋体" w:eastAsia="宋体" w:cs="宋体"/>
                <w:color w:val="auto"/>
                <w:sz w:val="24"/>
                <w:szCs w:val="24"/>
                <w:lang w:val="en-US" w:eastAsia="zh-CN"/>
              </w:rPr>
              <w:t>教学</w:t>
            </w:r>
            <w:r>
              <w:rPr>
                <w:rFonts w:hint="eastAsia" w:ascii="宋体" w:hAnsi="宋体" w:eastAsia="宋体" w:cs="宋体"/>
                <w:color w:val="auto"/>
                <w:sz w:val="24"/>
                <w:szCs w:val="24"/>
                <w:lang w:eastAsia="zh-CN"/>
              </w:rPr>
              <w:t>活动的发展进行总体把握，对助力学生积极进步成长有着重要的实践性意义</w:t>
            </w:r>
            <w:r>
              <w:rPr>
                <w:rFonts w:hint="eastAsia" w:ascii="宋体" w:hAnsi="宋体" w:eastAsia="宋体" w:cs="宋体"/>
                <w:color w:val="auto"/>
                <w:sz w:val="24"/>
                <w:szCs w:val="24"/>
              </w:rPr>
              <w:t>。</w:t>
            </w:r>
          </w:p>
          <w:p w14:paraId="5329F3F7">
            <w:pPr>
              <w:spacing w:line="240" w:lineRule="auto"/>
              <w:ind w:right="7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研究</w:t>
            </w:r>
            <w:r>
              <w:rPr>
                <w:rFonts w:hint="eastAsia" w:ascii="宋体" w:hAnsi="宋体" w:eastAsia="宋体" w:cs="宋体"/>
                <w:b/>
                <w:bCs/>
                <w:color w:val="auto"/>
                <w:sz w:val="24"/>
                <w:szCs w:val="24"/>
              </w:rPr>
              <w:t>价值</w:t>
            </w:r>
          </w:p>
          <w:p w14:paraId="2A55B24B">
            <w:pPr>
              <w:spacing w:line="24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1.理论价值</w:t>
            </w:r>
          </w:p>
          <w:p w14:paraId="4018543E">
            <w:pPr>
              <w:spacing w:line="24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小学数学教学中学生数学说理能力培养研究的教学价值及功能研究理论范式，体现出与既往不同的学术范式、问题意识和研究方法。梳理指出小学数学教学中学生数学说理能力培养研究实践演变的逻辑。本研究从理论分析和实践考察的双重维度出发，探究小学数学教学中学生数学说理能力培养研究实践的主要表现与演变轨迹，具有一定的理论价值。</w:t>
            </w:r>
          </w:p>
          <w:p w14:paraId="0EE52819">
            <w:pPr>
              <w:spacing w:line="24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2.实践价值</w:t>
            </w:r>
          </w:p>
          <w:p w14:paraId="463F7619">
            <w:pPr>
              <w:spacing w:line="240" w:lineRule="auto"/>
              <w:ind w:firstLine="480" w:firstLineChars="200"/>
              <w:jc w:val="both"/>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研究中结合演变过程中的重要影响因素，深入分析了影响小学数学教学中学生数学说理能力培养研究工作的教学价值及功能研究系统内外因素，包括教学引导、行为分辨、媒介技术等，探讨教育教学与学生能力发展之间的潜在关系，为把握当前小学数学教学中学生数学说理能力培养改善实践提供根基，给后续研究提供更为广阔和深入的可验证的研究方向</w:t>
            </w:r>
            <w:r>
              <w:rPr>
                <w:rFonts w:hint="eastAsia" w:ascii="宋体" w:hAnsi="宋体" w:eastAsia="宋体" w:cs="宋体"/>
                <w:color w:val="auto"/>
                <w:sz w:val="24"/>
                <w:szCs w:val="24"/>
              </w:rPr>
              <w:t>。</w:t>
            </w:r>
          </w:p>
          <w:p w14:paraId="348CA40E">
            <w:pPr>
              <w:spacing w:line="240" w:lineRule="auto"/>
              <w:ind w:right="7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本课题的研究目标、研究内容、拟创新点、研究思路；</w:t>
            </w:r>
          </w:p>
          <w:p w14:paraId="6BA32305">
            <w:pPr>
              <w:spacing w:line="240" w:lineRule="auto"/>
              <w:ind w:right="7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研究目标</w:t>
            </w:r>
          </w:p>
          <w:p w14:paraId="4336FA17">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1、通过学习</w:t>
            </w:r>
            <w:r>
              <w:rPr>
                <w:rFonts w:hint="eastAsia" w:ascii="宋体" w:hAnsi="宋体" w:eastAsia="宋体" w:cs="宋体"/>
                <w:b w:val="0"/>
                <w:bCs w:val="0"/>
                <w:color w:val="auto"/>
                <w:sz w:val="24"/>
                <w:szCs w:val="24"/>
                <w:lang w:val="en-US" w:eastAsia="zh-CN"/>
              </w:rPr>
              <w:t>二十大精神</w:t>
            </w:r>
            <w:r>
              <w:rPr>
                <w:rFonts w:hint="eastAsia" w:ascii="宋体" w:hAnsi="宋体" w:eastAsia="宋体" w:cs="宋体"/>
                <w:color w:val="auto"/>
                <w:sz w:val="24"/>
                <w:szCs w:val="24"/>
                <w:lang w:val="en-US" w:eastAsia="zh-CN" w:bidi="ar"/>
              </w:rPr>
              <w:t>，深刻理解小学数学教学中学生数学说理能力培养的含义，分析小学数学教学中学生数学说理能力培养的现状，明确小学数学教学中学生数学说理能力培养的具体内容。</w:t>
            </w:r>
          </w:p>
          <w:p w14:paraId="0FB75296">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2、深入开展教学实践研讨交流活动，探索并总结</w:t>
            </w:r>
            <w:r>
              <w:rPr>
                <w:rFonts w:hint="eastAsia" w:ascii="宋体" w:hAnsi="宋体" w:eastAsia="宋体" w:cs="宋体"/>
                <w:b w:val="0"/>
                <w:bCs w:val="0"/>
                <w:color w:val="auto"/>
                <w:sz w:val="24"/>
                <w:szCs w:val="24"/>
                <w:lang w:val="en-US" w:eastAsia="zh-CN"/>
              </w:rPr>
              <w:t>二十大精神，确定</w:t>
            </w:r>
            <w:r>
              <w:rPr>
                <w:rFonts w:hint="eastAsia" w:ascii="宋体" w:hAnsi="宋体" w:eastAsia="宋体" w:cs="宋体"/>
                <w:color w:val="auto"/>
                <w:sz w:val="24"/>
                <w:szCs w:val="24"/>
                <w:lang w:eastAsia="zh-CN" w:bidi="ar"/>
              </w:rPr>
              <w:t>小学数学教学中学生数学说理能力培养的策略和方法，</w:t>
            </w:r>
            <w:r>
              <w:rPr>
                <w:rFonts w:hint="eastAsia" w:ascii="宋体" w:hAnsi="宋体" w:eastAsia="宋体" w:cs="宋体"/>
                <w:color w:val="auto"/>
                <w:sz w:val="24"/>
                <w:szCs w:val="24"/>
                <w:lang w:bidi="ar"/>
              </w:rPr>
              <w:t>建立</w:t>
            </w:r>
            <w:r>
              <w:rPr>
                <w:rFonts w:hint="eastAsia" w:ascii="宋体" w:hAnsi="宋体" w:eastAsia="宋体" w:cs="宋体"/>
                <w:color w:val="auto"/>
                <w:sz w:val="24"/>
                <w:szCs w:val="24"/>
                <w:lang w:val="en-US" w:eastAsia="zh-CN" w:bidi="ar"/>
              </w:rPr>
              <w:t>高水平</w:t>
            </w:r>
            <w:r>
              <w:rPr>
                <w:rFonts w:hint="eastAsia" w:ascii="宋体" w:hAnsi="宋体" w:eastAsia="宋体" w:cs="宋体"/>
                <w:color w:val="auto"/>
                <w:sz w:val="24"/>
                <w:szCs w:val="24"/>
                <w:lang w:bidi="ar"/>
              </w:rPr>
              <w:t>的教学体系</w:t>
            </w:r>
            <w:r>
              <w:rPr>
                <w:rFonts w:hint="eastAsia" w:ascii="宋体" w:hAnsi="宋体" w:eastAsia="宋体" w:cs="宋体"/>
                <w:color w:val="auto"/>
                <w:sz w:val="24"/>
                <w:szCs w:val="24"/>
                <w:lang w:eastAsia="zh-CN" w:bidi="ar"/>
              </w:rPr>
              <w:t>。</w:t>
            </w:r>
          </w:p>
          <w:p w14:paraId="72ADB6BC">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bidi="ar"/>
              </w:rPr>
              <w:t>3、以</w:t>
            </w:r>
            <w:r>
              <w:rPr>
                <w:rFonts w:hint="eastAsia" w:ascii="宋体" w:hAnsi="宋体" w:eastAsia="宋体" w:cs="宋体"/>
                <w:b w:val="0"/>
                <w:bCs w:val="0"/>
                <w:color w:val="auto"/>
                <w:sz w:val="24"/>
                <w:szCs w:val="24"/>
                <w:lang w:val="en-US" w:eastAsia="zh-CN"/>
              </w:rPr>
              <w:t>二十大精神</w:t>
            </w:r>
            <w:r>
              <w:rPr>
                <w:rFonts w:hint="eastAsia" w:ascii="宋体" w:hAnsi="宋体" w:eastAsia="宋体" w:cs="宋体"/>
                <w:color w:val="auto"/>
                <w:sz w:val="24"/>
                <w:szCs w:val="24"/>
                <w:lang w:val="en-US" w:eastAsia="zh-CN" w:bidi="ar"/>
              </w:rPr>
              <w:t>为引领，锻炼学生逻辑思维能力和数学知识的系统性整理能力，发挥成果辐射作用</w:t>
            </w:r>
            <w:r>
              <w:rPr>
                <w:rFonts w:hint="eastAsia" w:ascii="宋体" w:hAnsi="宋体" w:eastAsia="宋体" w:cs="宋体"/>
                <w:color w:val="auto"/>
                <w:sz w:val="24"/>
                <w:szCs w:val="24"/>
                <w:lang w:eastAsia="zh-CN" w:bidi="ar"/>
              </w:rPr>
              <w:t>。</w:t>
            </w:r>
          </w:p>
          <w:p w14:paraId="2D8086FF">
            <w:pPr>
              <w:spacing w:line="240" w:lineRule="auto"/>
              <w:ind w:right="7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研究内容</w:t>
            </w:r>
          </w:p>
          <w:p w14:paraId="415EAF94">
            <w:pPr>
              <w:pStyle w:val="11"/>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通过具体的问题调查、分析当前</w:t>
            </w:r>
            <w:r>
              <w:rPr>
                <w:rFonts w:hint="eastAsia" w:ascii="宋体" w:hAnsi="宋体" w:eastAsia="宋体" w:cs="宋体"/>
                <w:color w:val="auto"/>
                <w:sz w:val="24"/>
                <w:szCs w:val="24"/>
                <w:lang w:eastAsia="zh-CN"/>
              </w:rPr>
              <w:t>小学生数学说理能力培养</w:t>
            </w:r>
            <w:r>
              <w:rPr>
                <w:rFonts w:hint="eastAsia" w:ascii="宋体" w:hAnsi="宋体" w:eastAsia="宋体" w:cs="宋体"/>
                <w:color w:val="auto"/>
                <w:sz w:val="24"/>
                <w:szCs w:val="24"/>
              </w:rPr>
              <w:t>的现状</w:t>
            </w:r>
            <w:r>
              <w:rPr>
                <w:rFonts w:hint="eastAsia" w:ascii="宋体" w:hAnsi="宋体" w:eastAsia="宋体" w:cs="宋体"/>
                <w:color w:val="auto"/>
                <w:sz w:val="24"/>
                <w:szCs w:val="24"/>
                <w:lang w:val="en-US" w:eastAsia="zh-CN"/>
              </w:rPr>
              <w:t>及存在的问题</w:t>
            </w:r>
            <w:r>
              <w:rPr>
                <w:rFonts w:hint="eastAsia" w:ascii="宋体" w:hAnsi="宋体" w:eastAsia="宋体" w:cs="宋体"/>
                <w:color w:val="auto"/>
                <w:sz w:val="24"/>
                <w:szCs w:val="24"/>
                <w:lang w:eastAsia="zh-CN"/>
              </w:rPr>
              <w:t>。</w:t>
            </w:r>
          </w:p>
          <w:p w14:paraId="4C57599B">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2、深入研读</w:t>
            </w:r>
            <w:r>
              <w:rPr>
                <w:rFonts w:hint="eastAsia" w:ascii="宋体" w:hAnsi="宋体" w:eastAsia="宋体" w:cs="宋体"/>
                <w:b w:val="0"/>
                <w:bCs w:val="0"/>
                <w:color w:val="auto"/>
                <w:sz w:val="24"/>
                <w:szCs w:val="24"/>
                <w:lang w:val="en-US" w:eastAsia="zh-CN"/>
              </w:rPr>
              <w:t>二十大精神</w:t>
            </w:r>
            <w:r>
              <w:rPr>
                <w:rFonts w:hint="eastAsia" w:ascii="宋体" w:hAnsi="宋体" w:eastAsia="宋体" w:cs="宋体"/>
                <w:color w:val="auto"/>
                <w:sz w:val="24"/>
                <w:szCs w:val="24"/>
                <w:lang w:val="en-US" w:eastAsia="zh-CN"/>
              </w:rPr>
              <w:t>相关文献综述的内容，确定小学生数学说理能力培养的目标，系统地建立小学生数学说理能力培养教学体系。</w:t>
            </w:r>
          </w:p>
          <w:p w14:paraId="67C6F532">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3、以小学数学教学活动为载体，设置情境化教学,提高学生学习的主动性,提高学生数学说理能力。</w:t>
            </w:r>
            <w:r>
              <w:rPr>
                <w:rFonts w:hint="eastAsia" w:ascii="宋体" w:hAnsi="宋体" w:eastAsia="宋体" w:cs="宋体"/>
                <w:color w:val="auto"/>
                <w:sz w:val="24"/>
                <w:szCs w:val="24"/>
                <w:lang w:eastAsia="zh-CN"/>
              </w:rPr>
              <w:t>在实践中，探究小学生数学说理能力培养的途径与策略。</w:t>
            </w:r>
          </w:p>
          <w:p w14:paraId="4A49E2F5">
            <w:pPr>
              <w:spacing w:line="240" w:lineRule="auto"/>
              <w:ind w:right="7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拟创新点</w:t>
            </w:r>
          </w:p>
          <w:p w14:paraId="2C40F5EA">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bidi="ar"/>
              </w:rPr>
              <w:t>从研究方向分析，</w:t>
            </w:r>
            <w:r>
              <w:rPr>
                <w:rFonts w:hint="eastAsia" w:ascii="宋体" w:hAnsi="宋体" w:eastAsia="宋体" w:cs="宋体"/>
                <w:color w:val="auto"/>
                <w:sz w:val="24"/>
                <w:szCs w:val="24"/>
              </w:rPr>
              <w:t>研究通过</w:t>
            </w:r>
            <w:r>
              <w:rPr>
                <w:rFonts w:hint="eastAsia" w:ascii="宋体" w:hAnsi="宋体" w:eastAsia="宋体" w:cs="宋体"/>
                <w:color w:val="auto"/>
                <w:sz w:val="24"/>
                <w:szCs w:val="24"/>
                <w:lang w:eastAsia="zh-CN"/>
              </w:rPr>
              <w:t>小学数学教学中学生数学说理能力培养</w:t>
            </w:r>
            <w:r>
              <w:rPr>
                <w:rFonts w:hint="eastAsia" w:ascii="宋体" w:hAnsi="宋体" w:eastAsia="宋体" w:cs="宋体"/>
                <w:color w:val="auto"/>
                <w:sz w:val="24"/>
                <w:szCs w:val="24"/>
              </w:rPr>
              <w:t>这一新的研究视角，</w:t>
            </w:r>
            <w:r>
              <w:rPr>
                <w:rFonts w:hint="eastAsia" w:ascii="宋体" w:hAnsi="宋体" w:eastAsia="宋体" w:cs="宋体"/>
                <w:color w:val="auto"/>
                <w:sz w:val="24"/>
                <w:szCs w:val="24"/>
                <w:lang w:eastAsia="zh-CN"/>
              </w:rPr>
              <w:t>数学说理能力培养</w:t>
            </w:r>
            <w:r>
              <w:rPr>
                <w:rFonts w:hint="eastAsia" w:ascii="宋体" w:hAnsi="宋体" w:eastAsia="宋体" w:cs="宋体"/>
                <w:color w:val="auto"/>
                <w:sz w:val="24"/>
                <w:szCs w:val="24"/>
              </w:rPr>
              <w:t>等，从学理上就其理论逻辑和实践逻辑进行抽象与分析。</w:t>
            </w:r>
            <w:r>
              <w:rPr>
                <w:rFonts w:hint="eastAsia" w:ascii="宋体" w:hAnsi="宋体" w:eastAsia="宋体" w:cs="宋体"/>
                <w:color w:val="auto"/>
                <w:sz w:val="24"/>
                <w:szCs w:val="24"/>
                <w:lang w:bidi="ar"/>
              </w:rPr>
              <w:t>而当前我校此类课题的研究基本上也都是围绕着核心素养进行，缺少对“</w:t>
            </w:r>
            <w:r>
              <w:rPr>
                <w:rFonts w:hint="eastAsia" w:ascii="宋体" w:hAnsi="宋体" w:eastAsia="宋体" w:cs="宋体"/>
                <w:color w:val="auto"/>
                <w:sz w:val="24"/>
                <w:szCs w:val="24"/>
                <w:lang w:eastAsia="zh-CN" w:bidi="ar"/>
              </w:rPr>
              <w:t>小学生数学说理能力培养</w:t>
            </w:r>
            <w:r>
              <w:rPr>
                <w:rFonts w:hint="eastAsia" w:ascii="宋体" w:hAnsi="宋体" w:eastAsia="宋体" w:cs="宋体"/>
                <w:color w:val="auto"/>
                <w:sz w:val="24"/>
                <w:szCs w:val="24"/>
                <w:lang w:bidi="ar"/>
              </w:rPr>
              <w:t>”这一个点的深入论述与探讨，因此，选择</w:t>
            </w:r>
            <w:r>
              <w:rPr>
                <w:rFonts w:hint="eastAsia" w:ascii="宋体" w:hAnsi="宋体" w:eastAsia="宋体" w:cs="宋体"/>
                <w:color w:val="auto"/>
                <w:sz w:val="24"/>
                <w:szCs w:val="24"/>
                <w:lang w:eastAsia="zh-CN" w:bidi="ar"/>
              </w:rPr>
              <w:t>小学生数学说理能力培养</w:t>
            </w:r>
            <w:r>
              <w:rPr>
                <w:rFonts w:hint="eastAsia" w:ascii="宋体" w:hAnsi="宋体" w:eastAsia="宋体" w:cs="宋体"/>
                <w:color w:val="auto"/>
                <w:sz w:val="24"/>
                <w:szCs w:val="24"/>
                <w:lang w:bidi="ar"/>
              </w:rPr>
              <w:t>作为研究方向，是当前我校课题研究项目的一个亮点。</w:t>
            </w:r>
          </w:p>
          <w:p w14:paraId="5007E3D2">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bidi="ar"/>
              </w:rPr>
              <w:t>从研究方法的应用分析，此次研究预计采用前测、后测问卷调查的方式，借助前测的过程明确问题，借助后测实验过程了解成果的可行性，两种方式相结合更能够突出课题研究的特征，</w:t>
            </w:r>
            <w:r>
              <w:rPr>
                <w:rFonts w:hint="eastAsia" w:ascii="宋体" w:hAnsi="宋体" w:eastAsia="宋体" w:cs="宋体"/>
                <w:color w:val="auto"/>
                <w:sz w:val="24"/>
                <w:szCs w:val="24"/>
                <w:lang w:val="en-US" w:eastAsia="zh-CN" w:bidi="ar"/>
              </w:rPr>
              <w:t>并</w:t>
            </w:r>
            <w:r>
              <w:rPr>
                <w:rFonts w:hint="eastAsia" w:ascii="宋体" w:hAnsi="宋体" w:eastAsia="宋体" w:cs="宋体"/>
                <w:color w:val="auto"/>
                <w:sz w:val="24"/>
                <w:szCs w:val="24"/>
              </w:rPr>
              <w:t>探索构建</w:t>
            </w:r>
            <w:r>
              <w:rPr>
                <w:rFonts w:hint="eastAsia" w:ascii="宋体" w:hAnsi="宋体" w:eastAsia="宋体" w:cs="宋体"/>
                <w:color w:val="auto"/>
                <w:sz w:val="24"/>
                <w:szCs w:val="24"/>
                <w:lang w:eastAsia="zh-CN"/>
              </w:rPr>
              <w:t>小学数学教学中学生数学说理能力培养</w:t>
            </w:r>
            <w:r>
              <w:rPr>
                <w:rFonts w:hint="eastAsia" w:ascii="宋体" w:hAnsi="宋体" w:eastAsia="宋体" w:cs="宋体"/>
                <w:color w:val="auto"/>
                <w:sz w:val="24"/>
                <w:szCs w:val="24"/>
              </w:rPr>
              <w:t>的理论分析框架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为建立</w:t>
            </w:r>
            <w:r>
              <w:rPr>
                <w:rFonts w:hint="eastAsia" w:ascii="宋体" w:hAnsi="宋体" w:eastAsia="宋体" w:cs="宋体"/>
                <w:color w:val="auto"/>
                <w:sz w:val="24"/>
                <w:szCs w:val="24"/>
                <w:lang w:eastAsia="zh-CN"/>
              </w:rPr>
              <w:t>小学数学教学中学生数学说理能力培养</w:t>
            </w:r>
            <w:r>
              <w:rPr>
                <w:rFonts w:hint="eastAsia" w:ascii="宋体" w:hAnsi="宋体" w:eastAsia="宋体" w:cs="宋体"/>
                <w:color w:val="auto"/>
                <w:sz w:val="24"/>
                <w:szCs w:val="24"/>
              </w:rPr>
              <w:t>的理论体系打下一定基础。突破了以往</w:t>
            </w:r>
            <w:r>
              <w:rPr>
                <w:rFonts w:hint="eastAsia" w:ascii="宋体" w:hAnsi="宋体" w:eastAsia="宋体" w:cs="宋体"/>
                <w:color w:val="auto"/>
                <w:sz w:val="24"/>
                <w:szCs w:val="24"/>
                <w:lang w:eastAsia="zh-CN"/>
              </w:rPr>
              <w:t>研究，</w:t>
            </w:r>
            <w:r>
              <w:rPr>
                <w:rFonts w:hint="eastAsia" w:ascii="宋体" w:hAnsi="宋体" w:eastAsia="宋体" w:cs="宋体"/>
                <w:color w:val="auto"/>
                <w:sz w:val="24"/>
                <w:szCs w:val="24"/>
              </w:rPr>
              <w:t>偏重</w:t>
            </w:r>
            <w:r>
              <w:rPr>
                <w:rFonts w:hint="eastAsia" w:ascii="宋体" w:hAnsi="宋体" w:eastAsia="宋体" w:cs="宋体"/>
                <w:color w:val="auto"/>
                <w:sz w:val="24"/>
                <w:szCs w:val="24"/>
                <w:lang w:val="en-US" w:eastAsia="zh-CN"/>
              </w:rPr>
              <w:t>理论</w:t>
            </w:r>
            <w:r>
              <w:rPr>
                <w:rFonts w:hint="eastAsia" w:ascii="宋体" w:hAnsi="宋体" w:eastAsia="宋体" w:cs="宋体"/>
                <w:color w:val="auto"/>
                <w:sz w:val="24"/>
                <w:szCs w:val="24"/>
              </w:rPr>
              <w:t>解读的常规路径。</w:t>
            </w:r>
          </w:p>
          <w:p w14:paraId="409951F7">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bidi="ar"/>
              </w:rPr>
              <w:t>从课题选题角度分析。本课题切口小，问题更加聚焦。</w:t>
            </w:r>
            <w:r>
              <w:rPr>
                <w:rFonts w:hint="eastAsia" w:ascii="宋体" w:hAnsi="宋体" w:eastAsia="宋体" w:cs="宋体"/>
                <w:color w:val="auto"/>
                <w:sz w:val="24"/>
                <w:szCs w:val="24"/>
              </w:rPr>
              <w:t>研究解析</w:t>
            </w:r>
            <w:r>
              <w:rPr>
                <w:rFonts w:hint="eastAsia" w:ascii="宋体" w:hAnsi="宋体" w:eastAsia="宋体" w:cs="宋体"/>
                <w:color w:val="auto"/>
                <w:sz w:val="24"/>
                <w:szCs w:val="24"/>
                <w:lang w:eastAsia="zh-CN"/>
              </w:rPr>
              <w:t>小学数学教学中学生数学说理能力培养</w:t>
            </w:r>
            <w:r>
              <w:rPr>
                <w:rFonts w:hint="eastAsia" w:ascii="宋体" w:hAnsi="宋体" w:eastAsia="宋体" w:cs="宋体"/>
                <w:color w:val="auto"/>
                <w:sz w:val="24"/>
                <w:szCs w:val="24"/>
              </w:rPr>
              <w:t>的转型变化及总体特征、</w:t>
            </w:r>
            <w:r>
              <w:rPr>
                <w:rFonts w:hint="eastAsia" w:ascii="宋体" w:hAnsi="宋体" w:eastAsia="宋体" w:cs="宋体"/>
                <w:color w:val="auto"/>
                <w:sz w:val="24"/>
                <w:szCs w:val="24"/>
                <w:lang w:eastAsia="zh-CN"/>
              </w:rPr>
              <w:t>小学数学课堂的教学价值及功能研究</w:t>
            </w:r>
            <w:r>
              <w:rPr>
                <w:rFonts w:hint="eastAsia" w:ascii="宋体" w:hAnsi="宋体" w:eastAsia="宋体" w:cs="宋体"/>
                <w:color w:val="auto"/>
                <w:sz w:val="24"/>
                <w:szCs w:val="24"/>
              </w:rPr>
              <w:t>资源、</w:t>
            </w:r>
            <w:r>
              <w:rPr>
                <w:rFonts w:hint="eastAsia" w:ascii="宋体" w:hAnsi="宋体" w:eastAsia="宋体" w:cs="宋体"/>
                <w:color w:val="auto"/>
                <w:sz w:val="24"/>
                <w:szCs w:val="24"/>
                <w:lang w:eastAsia="zh-CN"/>
              </w:rPr>
              <w:t>小学数学教学中学生数学说理能力培养</w:t>
            </w:r>
            <w:r>
              <w:rPr>
                <w:rFonts w:hint="eastAsia" w:ascii="宋体" w:hAnsi="宋体" w:eastAsia="宋体" w:cs="宋体"/>
                <w:color w:val="auto"/>
                <w:sz w:val="24"/>
                <w:szCs w:val="24"/>
              </w:rPr>
              <w:t>的推进机制等方面有一定的创新</w:t>
            </w:r>
            <w:r>
              <w:rPr>
                <w:rFonts w:hint="eastAsia" w:ascii="宋体" w:hAnsi="宋体" w:eastAsia="宋体" w:cs="宋体"/>
                <w:color w:val="auto"/>
                <w:sz w:val="24"/>
                <w:szCs w:val="24"/>
                <w:lang w:val="en-US" w:eastAsia="zh-CN" w:bidi="ar"/>
              </w:rPr>
              <w:t>，使研究更具针对性和实效性。</w:t>
            </w:r>
          </w:p>
          <w:p w14:paraId="0F5F8116">
            <w:pPr>
              <w:spacing w:line="240" w:lineRule="auto"/>
              <w:ind w:right="7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研究思路</w:t>
            </w:r>
          </w:p>
          <w:p w14:paraId="790CDDC2">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课题研究始终按照“发现问题——提出问题——分析问题——解决问题——归纳总结”的思路进行课题研究工作的落实。</w:t>
            </w:r>
          </w:p>
          <w:p w14:paraId="2A09D31E">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课题组教师结合以往</w:t>
            </w:r>
            <w:r>
              <w:rPr>
                <w:rFonts w:hint="eastAsia" w:ascii="宋体" w:hAnsi="宋体" w:eastAsia="宋体" w:cs="宋体"/>
                <w:color w:val="auto"/>
                <w:sz w:val="24"/>
                <w:szCs w:val="24"/>
                <w:lang w:val="en-US" w:eastAsia="zh-CN" w:bidi="ar"/>
              </w:rPr>
              <w:t>教学活动</w:t>
            </w:r>
            <w:r>
              <w:rPr>
                <w:rFonts w:hint="eastAsia" w:ascii="宋体" w:hAnsi="宋体" w:eastAsia="宋体" w:cs="宋体"/>
                <w:color w:val="auto"/>
                <w:sz w:val="24"/>
                <w:szCs w:val="24"/>
                <w:lang w:bidi="ar"/>
              </w:rPr>
              <w:t>过程中呈现出的问题，确定了“</w:t>
            </w:r>
            <w:r>
              <w:rPr>
                <w:rFonts w:hint="eastAsia" w:ascii="宋体" w:hAnsi="宋体" w:eastAsia="宋体" w:cs="宋体"/>
                <w:color w:val="auto"/>
                <w:sz w:val="24"/>
                <w:szCs w:val="24"/>
                <w:lang w:eastAsia="zh-CN" w:bidi="ar"/>
              </w:rPr>
              <w:t>小学生数学说理能力培养</w:t>
            </w:r>
            <w:r>
              <w:rPr>
                <w:rFonts w:hint="eastAsia" w:ascii="宋体" w:hAnsi="宋体" w:eastAsia="宋体" w:cs="宋体"/>
                <w:color w:val="auto"/>
                <w:sz w:val="24"/>
                <w:szCs w:val="24"/>
                <w:lang w:bidi="ar"/>
              </w:rPr>
              <w:t>”作为本课题研究的重要方向</w:t>
            </w:r>
            <w:r>
              <w:rPr>
                <w:rFonts w:hint="eastAsia" w:ascii="宋体" w:hAnsi="宋体" w:eastAsia="宋体" w:cs="宋体"/>
                <w:color w:val="auto"/>
                <w:sz w:val="24"/>
                <w:szCs w:val="24"/>
                <w:lang w:eastAsia="zh-CN" w:bidi="ar"/>
              </w:rPr>
              <w:t>。</w:t>
            </w:r>
          </w:p>
          <w:p w14:paraId="47D3F0E6">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制定了详细的研究方案，明确课题研究的重难点内容，分阶段开展课题研究工作，初步探索明确</w:t>
            </w:r>
            <w:r>
              <w:rPr>
                <w:rFonts w:hint="eastAsia" w:ascii="宋体" w:hAnsi="宋体" w:eastAsia="宋体" w:cs="宋体"/>
                <w:color w:val="auto"/>
                <w:sz w:val="24"/>
                <w:szCs w:val="24"/>
                <w:lang w:eastAsia="zh-CN" w:bidi="ar"/>
              </w:rPr>
              <w:t>小学生数学说理能力培养</w:t>
            </w:r>
            <w:r>
              <w:rPr>
                <w:rFonts w:hint="eastAsia" w:ascii="宋体" w:hAnsi="宋体" w:eastAsia="宋体" w:cs="宋体"/>
                <w:color w:val="auto"/>
                <w:sz w:val="24"/>
                <w:szCs w:val="24"/>
                <w:lang w:bidi="ar"/>
              </w:rPr>
              <w:t>的具体措施。</w:t>
            </w:r>
          </w:p>
          <w:p w14:paraId="7B505977">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通过问题的分析，确定后续的修正方案。</w:t>
            </w:r>
          </w:p>
          <w:p w14:paraId="417129FB">
            <w:pPr>
              <w:spacing w:line="240" w:lineRule="auto"/>
              <w:ind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本课题的拟产生的经济效益和社会效益、预期成果</w:t>
            </w:r>
          </w:p>
          <w:p w14:paraId="683A09F3">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小学数学教学中学生数学说理能力培养</w:t>
            </w:r>
            <w:r>
              <w:rPr>
                <w:rFonts w:hint="eastAsia" w:ascii="宋体" w:hAnsi="宋体" w:eastAsia="宋体" w:cs="宋体"/>
                <w:color w:val="auto"/>
                <w:sz w:val="24"/>
                <w:szCs w:val="24"/>
              </w:rPr>
              <w:t>需求分析》调查报告；</w:t>
            </w:r>
          </w:p>
          <w:p w14:paraId="4E5F3715">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完成时间：2021年10月至2021年12月</w:t>
            </w:r>
          </w:p>
          <w:p w14:paraId="2CD746D1">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小学数学教学中学生数学说理能力培养</w:t>
            </w:r>
            <w:r>
              <w:rPr>
                <w:rFonts w:hint="eastAsia" w:ascii="宋体" w:hAnsi="宋体" w:eastAsia="宋体" w:cs="宋体"/>
                <w:color w:val="auto"/>
                <w:sz w:val="24"/>
                <w:szCs w:val="24"/>
              </w:rPr>
              <w:t>优化方案》课题方案</w:t>
            </w:r>
          </w:p>
          <w:p w14:paraId="36BA9837">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完成时间：2022年1月至2022年6月</w:t>
            </w:r>
          </w:p>
          <w:p w14:paraId="58653D60">
            <w:pPr>
              <w:spacing w:line="240" w:lineRule="auto"/>
              <w:ind w:right="57"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rPr>
              <w:t>预期社会效益</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lang w:val="en-US" w:eastAsia="zh-CN"/>
              </w:rPr>
              <w:t>本课题的研究工作，可</w:t>
            </w:r>
            <w:r>
              <w:rPr>
                <w:rFonts w:hint="eastAsia" w:ascii="宋体" w:hAnsi="宋体" w:eastAsia="宋体" w:cs="宋体"/>
                <w:b w:val="0"/>
                <w:bCs w:val="0"/>
                <w:color w:val="auto"/>
                <w:sz w:val="24"/>
                <w:szCs w:val="24"/>
                <w:lang w:val="en-US" w:eastAsia="zh-CN"/>
              </w:rPr>
              <w:t>借助二十大精神</w:t>
            </w:r>
            <w:r>
              <w:rPr>
                <w:rFonts w:hint="eastAsia" w:ascii="宋体" w:hAnsi="宋体" w:eastAsia="宋体" w:cs="宋体"/>
                <w:b w:val="0"/>
                <w:bCs/>
                <w:color w:val="auto"/>
                <w:sz w:val="24"/>
                <w:szCs w:val="24"/>
                <w:lang w:val="en-US" w:eastAsia="zh-CN"/>
              </w:rPr>
              <w:t>更好地提高当前的小学生数学说理能力培养教学水平，完善小学生数学说理能力培养教学体系，课题成果可在全国范围内推广。</w:t>
            </w:r>
          </w:p>
          <w:p w14:paraId="4B0596D0">
            <w:pPr>
              <w:ind w:right="71"/>
              <w:jc w:val="left"/>
              <w:rPr>
                <w:rFonts w:ascii="Times New Roman" w:hAnsi="Times New Roman" w:eastAsia="宋体" w:cs="Times New Roman"/>
                <w:szCs w:val="24"/>
              </w:rPr>
            </w:pPr>
          </w:p>
        </w:tc>
      </w:tr>
    </w:tbl>
    <w:p w14:paraId="64FCD932">
      <w:pPr>
        <w:spacing w:line="280" w:lineRule="exact"/>
        <w:rPr>
          <w:rFonts w:ascii="宋体" w:hAnsi="宋体" w:eastAsia="宋体" w:cs="Times New Roman"/>
          <w:bCs/>
          <w:szCs w:val="21"/>
        </w:rPr>
      </w:pPr>
      <w:r>
        <w:rPr>
          <w:rFonts w:hint="eastAsia" w:ascii="宋体" w:hAnsi="宋体" w:eastAsia="宋体" w:cs="Times New Roman"/>
          <w:bCs/>
          <w:szCs w:val="21"/>
        </w:rPr>
        <w:t>可另加页</w:t>
      </w:r>
    </w:p>
    <w:p w14:paraId="3C125C23">
      <w:pPr>
        <w:spacing w:line="400" w:lineRule="exact"/>
        <w:jc w:val="left"/>
        <w:rPr>
          <w:rFonts w:ascii="宋体" w:hAnsi="宋体" w:eastAsia="宋体" w:cs="Times New Roman"/>
          <w:b/>
          <w:bCs/>
          <w:sz w:val="24"/>
          <w:szCs w:val="24"/>
        </w:rPr>
      </w:pPr>
      <w:r>
        <w:rPr>
          <w:rFonts w:hint="eastAsia" w:ascii="宋体" w:hAnsi="宋体" w:eastAsia="宋体" w:cs="Times New Roman"/>
          <w:b/>
          <w:bCs/>
          <w:sz w:val="24"/>
          <w:szCs w:val="24"/>
        </w:rPr>
        <w:t>五、完成课题的可行性分析</w:t>
      </w:r>
      <w:r>
        <w:rPr>
          <w:rFonts w:hint="eastAsia" w:ascii="宋体" w:hAnsi="宋体" w:eastAsia="宋体" w:cs="Times New Roman"/>
          <w:sz w:val="24"/>
          <w:szCs w:val="24"/>
        </w:rPr>
        <w:t>（限1500字内）</w:t>
      </w:r>
    </w:p>
    <w:tbl>
      <w:tblPr>
        <w:tblStyle w:val="5"/>
        <w:tblW w:w="931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19"/>
      </w:tblGrid>
      <w:tr w14:paraId="02412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9319" w:type="dxa"/>
            <w:tcBorders>
              <w:top w:val="single" w:color="auto" w:sz="4" w:space="0"/>
              <w:left w:val="single" w:color="auto" w:sz="4" w:space="0"/>
              <w:bottom w:val="single" w:color="auto" w:sz="4" w:space="0"/>
              <w:right w:val="single" w:color="auto" w:sz="4" w:space="0"/>
            </w:tcBorders>
          </w:tcPr>
          <w:p w14:paraId="15520EB3">
            <w:pPr>
              <w:rPr>
                <w:rFonts w:hint="eastAsia" w:ascii="宋体"/>
                <w:b/>
                <w:szCs w:val="21"/>
              </w:rPr>
            </w:pPr>
            <w:r>
              <w:rPr>
                <w:rFonts w:hint="eastAsia" w:ascii="宋体"/>
                <w:b/>
                <w:szCs w:val="21"/>
              </w:rPr>
              <w:t>本表参照以下提纲撰写，要求填写内容真实准确。</w:t>
            </w:r>
          </w:p>
          <w:p w14:paraId="6C4E4681">
            <w:pPr>
              <w:spacing w:before="156" w:line="400" w:lineRule="exact"/>
              <w:ind w:right="74"/>
              <w:jc w:val="left"/>
              <w:rPr>
                <w:rFonts w:hint="eastAsia" w:ascii="宋体" w:hAnsi="宋体" w:eastAsia="宋体" w:cs="宋体"/>
                <w:sz w:val="24"/>
                <w:szCs w:val="24"/>
              </w:rPr>
            </w:pPr>
            <w:r>
              <w:rPr>
                <w:rFonts w:hint="eastAsia" w:ascii="宋体" w:hAnsi="宋体" w:eastAsia="宋体" w:cs="宋体"/>
                <w:b/>
                <w:sz w:val="24"/>
                <w:szCs w:val="24"/>
              </w:rPr>
              <w:t>[学术简历]</w:t>
            </w:r>
            <w:r>
              <w:rPr>
                <w:rFonts w:hint="eastAsia" w:ascii="宋体" w:hAnsi="宋体" w:eastAsia="宋体" w:cs="宋体"/>
                <w:sz w:val="24"/>
                <w:szCs w:val="24"/>
              </w:rPr>
              <w:t xml:space="preserve">  课题负责人的主要学术简历、学术兼职，在相关研究领域的学术积累和贡献等。</w:t>
            </w:r>
          </w:p>
          <w:p w14:paraId="2DB90836">
            <w:pPr>
              <w:spacing w:line="400" w:lineRule="exact"/>
              <w:ind w:right="74"/>
              <w:jc w:val="left"/>
              <w:rPr>
                <w:rFonts w:hint="eastAsia" w:ascii="宋体" w:hAnsi="宋体" w:eastAsia="宋体" w:cs="宋体"/>
                <w:b/>
                <w:sz w:val="24"/>
                <w:szCs w:val="24"/>
              </w:rPr>
            </w:pPr>
          </w:p>
          <w:p w14:paraId="46DB6769">
            <w:pPr>
              <w:spacing w:line="400" w:lineRule="exact"/>
              <w:ind w:right="74"/>
              <w:jc w:val="left"/>
              <w:rPr>
                <w:rFonts w:hint="eastAsia" w:ascii="宋体" w:hAnsi="宋体" w:eastAsia="宋体" w:cs="宋体"/>
                <w:sz w:val="24"/>
                <w:szCs w:val="24"/>
              </w:rPr>
            </w:pPr>
            <w:r>
              <w:rPr>
                <w:rFonts w:hint="eastAsia" w:ascii="宋体" w:hAnsi="宋体" w:eastAsia="宋体" w:cs="宋体"/>
                <w:b/>
                <w:sz w:val="24"/>
                <w:szCs w:val="24"/>
              </w:rPr>
              <w:t xml:space="preserve">[研究基础]  </w:t>
            </w:r>
            <w:r>
              <w:rPr>
                <w:rFonts w:hint="eastAsia" w:ascii="宋体" w:hAnsi="宋体" w:eastAsia="宋体" w:cs="宋体"/>
                <w:sz w:val="24"/>
                <w:szCs w:val="24"/>
              </w:rPr>
              <w:t xml:space="preserve">课题负责人前期相关研究成果、核心观点及社会评价等。 </w:t>
            </w:r>
          </w:p>
          <w:p w14:paraId="5A65F140">
            <w:pPr>
              <w:spacing w:line="400" w:lineRule="exact"/>
              <w:ind w:right="74"/>
              <w:jc w:val="left"/>
              <w:rPr>
                <w:rFonts w:hint="eastAsia" w:ascii="宋体" w:hAnsi="宋体" w:eastAsia="宋体" w:cs="宋体"/>
                <w:b/>
                <w:sz w:val="24"/>
                <w:szCs w:val="24"/>
              </w:rPr>
            </w:pPr>
          </w:p>
          <w:p w14:paraId="67D7CC04">
            <w:pPr>
              <w:spacing w:line="400" w:lineRule="exact"/>
              <w:ind w:right="74"/>
              <w:jc w:val="left"/>
              <w:rPr>
                <w:rFonts w:hint="eastAsia" w:ascii="宋体" w:hAnsi="宋体" w:eastAsia="宋体" w:cs="宋体"/>
                <w:sz w:val="24"/>
                <w:szCs w:val="24"/>
              </w:rPr>
            </w:pPr>
            <w:r>
              <w:rPr>
                <w:rFonts w:hint="eastAsia" w:ascii="宋体" w:hAnsi="宋体" w:eastAsia="宋体" w:cs="宋体"/>
                <w:b/>
                <w:sz w:val="24"/>
                <w:szCs w:val="24"/>
              </w:rPr>
              <w:t xml:space="preserve">[承担项目]  </w:t>
            </w:r>
            <w:r>
              <w:rPr>
                <w:rFonts w:hint="eastAsia" w:ascii="宋体" w:hAnsi="宋体" w:eastAsia="宋体" w:cs="宋体"/>
                <w:sz w:val="24"/>
                <w:szCs w:val="24"/>
              </w:rPr>
              <w:t>负责人</w:t>
            </w:r>
            <w:r>
              <w:rPr>
                <w:rFonts w:hint="eastAsia" w:ascii="宋体" w:hAnsi="宋体" w:eastAsia="宋体" w:cs="宋体"/>
                <w:sz w:val="24"/>
                <w:szCs w:val="24"/>
                <w:lang w:eastAsia="zh-CN"/>
              </w:rPr>
              <w:t>承担</w:t>
            </w:r>
            <w:r>
              <w:rPr>
                <w:rFonts w:hint="eastAsia" w:ascii="宋体" w:hAnsi="宋体" w:eastAsia="宋体" w:cs="宋体"/>
                <w:sz w:val="24"/>
                <w:szCs w:val="24"/>
              </w:rPr>
              <w:t>的各级各类科研项目情况，包括项目名称、资助机构、资助金额、结项情况、研究起止时间等。</w:t>
            </w:r>
          </w:p>
          <w:p w14:paraId="6609EA6E">
            <w:pPr>
              <w:spacing w:line="400" w:lineRule="exact"/>
              <w:ind w:right="74"/>
              <w:jc w:val="left"/>
              <w:rPr>
                <w:rFonts w:hint="eastAsia" w:ascii="宋体" w:hAnsi="宋体" w:eastAsia="宋体" w:cs="宋体"/>
                <w:b/>
                <w:sz w:val="24"/>
                <w:szCs w:val="24"/>
              </w:rPr>
            </w:pPr>
          </w:p>
          <w:p w14:paraId="5DA8208C">
            <w:pPr>
              <w:spacing w:line="400" w:lineRule="exact"/>
              <w:ind w:right="74"/>
              <w:jc w:val="left"/>
              <w:rPr>
                <w:rFonts w:hint="eastAsia" w:ascii="宋体"/>
                <w:sz w:val="24"/>
                <w:szCs w:val="24"/>
              </w:rPr>
            </w:pPr>
            <w:r>
              <w:rPr>
                <w:rFonts w:hint="eastAsia" w:ascii="宋体" w:hAnsi="宋体" w:eastAsia="宋体" w:cs="宋体"/>
                <w:b/>
                <w:sz w:val="24"/>
                <w:szCs w:val="24"/>
              </w:rPr>
              <w:t xml:space="preserve">[条件保障]  </w:t>
            </w:r>
            <w:r>
              <w:rPr>
                <w:rFonts w:hint="eastAsia" w:ascii="宋体" w:hAnsi="宋体" w:eastAsia="宋体" w:cs="宋体"/>
                <w:sz w:val="24"/>
                <w:szCs w:val="24"/>
              </w:rPr>
              <w:t>完成本课题研究的时间保证、资料设备等科研条件。</w:t>
            </w:r>
          </w:p>
          <w:p w14:paraId="6323AF00">
            <w:pPr>
              <w:spacing w:line="400" w:lineRule="exact"/>
              <w:ind w:left="74" w:right="74" w:firstLine="391"/>
              <w:jc w:val="left"/>
              <w:rPr>
                <w:rFonts w:hint="eastAsia" w:ascii="宋体"/>
                <w:sz w:val="24"/>
                <w:szCs w:val="24"/>
              </w:rPr>
            </w:pPr>
            <w:r>
              <w:rPr>
                <w:rFonts w:hint="eastAsia" w:ascii="Arial" w:hAnsi="Arial" w:eastAsia="宋体" w:cs="Arial"/>
                <w:i w:val="0"/>
                <w:iCs w:val="0"/>
                <w:caps w:val="0"/>
                <w:color w:val="auto"/>
                <w:spacing w:val="0"/>
                <w:sz w:val="24"/>
                <w:szCs w:val="24"/>
                <w:shd w:val="clear" w:color="auto" w:fill="FFFFFF"/>
              </w:rPr>
              <w:t>学校成立课题组组织管理网络，制定相应的激励机制，为实验提供业务进修的机会。每天保证有时间用于学习研究,每周保证活动一次,每月保证一次总结。</w:t>
            </w:r>
            <w:r>
              <w:rPr>
                <w:rFonts w:hint="eastAsia" w:ascii="Arial" w:hAnsi="Arial" w:eastAsia="宋体" w:cs="Arial"/>
                <w:i w:val="0"/>
                <w:iCs w:val="0"/>
                <w:caps w:val="0"/>
                <w:color w:val="auto"/>
                <w:spacing w:val="0"/>
                <w:sz w:val="24"/>
                <w:szCs w:val="24"/>
                <w:shd w:val="clear" w:color="auto" w:fill="FFFFFF"/>
                <w:lang w:val="en-US" w:eastAsia="zh-CN"/>
              </w:rPr>
              <w:t>此外，</w:t>
            </w:r>
            <w:r>
              <w:rPr>
                <w:rFonts w:hint="eastAsia" w:ascii="Arial" w:hAnsi="Arial" w:eastAsia="宋体" w:cs="Arial"/>
                <w:i w:val="0"/>
                <w:iCs w:val="0"/>
                <w:caps w:val="0"/>
                <w:color w:val="auto"/>
                <w:spacing w:val="0"/>
                <w:sz w:val="24"/>
                <w:szCs w:val="24"/>
                <w:shd w:val="clear" w:color="auto" w:fill="FFFFFF"/>
              </w:rPr>
              <w:t>经费保障。课题组所需图书、计算机等优先提供，根据方案要求，开列专项经费，制订列支计划，必须经费实报实销。本课题组成员对教育教研有丰富的经验和研究心得，参加人员有系统的学习了教育专业理论，专业素质较强。多年来，从事一线教学工作，经过多年的实践探索，积累了大量的理性和实践经验，包括论文、活动设计、课程资料等成果，为本课题的开展打下了坚实的理论和实践基础。</w:t>
            </w:r>
          </w:p>
          <w:p w14:paraId="5E03524C">
            <w:pPr>
              <w:spacing w:line="400" w:lineRule="exact"/>
              <w:ind w:left="74" w:right="74" w:firstLine="391"/>
              <w:jc w:val="left"/>
              <w:rPr>
                <w:rFonts w:hint="eastAsia" w:ascii="宋体"/>
                <w:sz w:val="24"/>
                <w:szCs w:val="24"/>
              </w:rPr>
            </w:pPr>
          </w:p>
          <w:p w14:paraId="3BDA4148">
            <w:pPr>
              <w:spacing w:line="400" w:lineRule="exact"/>
              <w:ind w:left="74" w:right="74" w:firstLine="391"/>
              <w:jc w:val="left"/>
              <w:rPr>
                <w:rFonts w:hint="eastAsia" w:ascii="宋体"/>
                <w:sz w:val="24"/>
                <w:szCs w:val="24"/>
              </w:rPr>
            </w:pPr>
          </w:p>
          <w:p w14:paraId="4818ED52">
            <w:pPr>
              <w:spacing w:line="400" w:lineRule="exact"/>
              <w:ind w:left="74" w:right="74" w:firstLine="391"/>
              <w:jc w:val="left"/>
              <w:rPr>
                <w:rFonts w:hint="eastAsia" w:ascii="宋体"/>
                <w:sz w:val="24"/>
                <w:szCs w:val="24"/>
              </w:rPr>
            </w:pPr>
          </w:p>
          <w:p w14:paraId="676CEEED">
            <w:pPr>
              <w:spacing w:line="400" w:lineRule="exact"/>
              <w:ind w:left="74" w:right="74" w:firstLine="391"/>
              <w:jc w:val="left"/>
              <w:rPr>
                <w:rFonts w:hint="eastAsia" w:ascii="宋体"/>
                <w:sz w:val="24"/>
                <w:szCs w:val="24"/>
              </w:rPr>
            </w:pPr>
          </w:p>
          <w:p w14:paraId="1BAB52DB">
            <w:pPr>
              <w:spacing w:line="400" w:lineRule="exact"/>
              <w:ind w:left="74" w:right="74" w:firstLine="391"/>
              <w:jc w:val="left"/>
              <w:rPr>
                <w:rFonts w:hint="eastAsia" w:ascii="宋体"/>
                <w:sz w:val="24"/>
                <w:szCs w:val="24"/>
              </w:rPr>
            </w:pPr>
          </w:p>
          <w:p w14:paraId="0EC9B24F">
            <w:pPr>
              <w:spacing w:line="400" w:lineRule="exact"/>
              <w:ind w:left="74" w:right="74" w:firstLine="391"/>
              <w:jc w:val="left"/>
              <w:rPr>
                <w:rFonts w:hint="eastAsia" w:ascii="宋体"/>
                <w:sz w:val="24"/>
                <w:szCs w:val="24"/>
              </w:rPr>
            </w:pPr>
          </w:p>
          <w:p w14:paraId="4A47A17A">
            <w:pPr>
              <w:spacing w:line="400" w:lineRule="exact"/>
              <w:ind w:left="74" w:right="74" w:firstLine="391"/>
              <w:jc w:val="left"/>
              <w:rPr>
                <w:rFonts w:hint="eastAsia" w:ascii="宋体"/>
                <w:sz w:val="24"/>
                <w:szCs w:val="24"/>
              </w:rPr>
            </w:pPr>
          </w:p>
          <w:p w14:paraId="63513F33">
            <w:pPr>
              <w:spacing w:line="400" w:lineRule="exact"/>
              <w:ind w:left="74" w:right="74" w:firstLine="391"/>
              <w:jc w:val="left"/>
              <w:rPr>
                <w:rFonts w:hint="eastAsia" w:ascii="宋体"/>
                <w:sz w:val="24"/>
                <w:szCs w:val="24"/>
              </w:rPr>
            </w:pPr>
          </w:p>
          <w:p w14:paraId="60846DCA">
            <w:pPr>
              <w:spacing w:line="400" w:lineRule="exact"/>
              <w:ind w:left="74" w:right="74" w:firstLine="391"/>
              <w:jc w:val="left"/>
              <w:rPr>
                <w:rFonts w:hint="eastAsia" w:ascii="宋体"/>
                <w:sz w:val="24"/>
                <w:szCs w:val="24"/>
              </w:rPr>
            </w:pPr>
          </w:p>
          <w:p w14:paraId="171801BD">
            <w:pPr>
              <w:spacing w:line="400" w:lineRule="exact"/>
              <w:ind w:left="74" w:right="74" w:firstLine="391"/>
              <w:jc w:val="left"/>
              <w:rPr>
                <w:rFonts w:hint="eastAsia" w:ascii="宋体"/>
                <w:sz w:val="24"/>
                <w:szCs w:val="24"/>
              </w:rPr>
            </w:pPr>
          </w:p>
          <w:p w14:paraId="0647CE9A">
            <w:pPr>
              <w:spacing w:line="400" w:lineRule="exact"/>
              <w:ind w:left="74" w:right="74" w:firstLine="391"/>
              <w:jc w:val="left"/>
              <w:rPr>
                <w:rFonts w:hint="eastAsia" w:ascii="宋体"/>
                <w:sz w:val="24"/>
                <w:szCs w:val="24"/>
              </w:rPr>
            </w:pPr>
          </w:p>
          <w:p w14:paraId="748E770C">
            <w:pPr>
              <w:spacing w:line="400" w:lineRule="exact"/>
              <w:ind w:left="74" w:right="74" w:firstLine="391"/>
              <w:jc w:val="left"/>
              <w:rPr>
                <w:rFonts w:hint="eastAsia" w:ascii="宋体"/>
                <w:sz w:val="24"/>
                <w:szCs w:val="24"/>
              </w:rPr>
            </w:pPr>
          </w:p>
          <w:p w14:paraId="6A0F96E5">
            <w:pPr>
              <w:spacing w:line="400" w:lineRule="exact"/>
              <w:ind w:left="74" w:right="74" w:firstLine="391"/>
              <w:jc w:val="left"/>
              <w:rPr>
                <w:rFonts w:hint="eastAsia" w:ascii="宋体"/>
                <w:sz w:val="24"/>
                <w:szCs w:val="24"/>
              </w:rPr>
            </w:pPr>
          </w:p>
          <w:p w14:paraId="132C560B">
            <w:pPr>
              <w:spacing w:line="400" w:lineRule="exact"/>
              <w:ind w:left="74" w:right="74" w:firstLine="391"/>
              <w:jc w:val="left"/>
              <w:rPr>
                <w:rFonts w:hint="eastAsia" w:ascii="宋体"/>
                <w:sz w:val="24"/>
                <w:szCs w:val="24"/>
              </w:rPr>
            </w:pPr>
          </w:p>
          <w:p w14:paraId="568E3BAB">
            <w:pPr>
              <w:spacing w:line="400" w:lineRule="exact"/>
              <w:ind w:left="74" w:right="74" w:firstLine="391"/>
              <w:jc w:val="left"/>
              <w:rPr>
                <w:rFonts w:hint="eastAsia" w:ascii="宋体"/>
                <w:sz w:val="24"/>
                <w:szCs w:val="24"/>
              </w:rPr>
            </w:pPr>
          </w:p>
          <w:p w14:paraId="795BFBF1">
            <w:pPr>
              <w:spacing w:line="400" w:lineRule="exact"/>
              <w:ind w:left="74" w:right="74" w:firstLine="391"/>
              <w:jc w:val="left"/>
              <w:rPr>
                <w:rFonts w:hint="eastAsia" w:ascii="宋体"/>
                <w:sz w:val="24"/>
                <w:szCs w:val="24"/>
              </w:rPr>
            </w:pPr>
          </w:p>
          <w:p w14:paraId="00DE1F28">
            <w:pPr>
              <w:ind w:right="71"/>
              <w:jc w:val="left"/>
              <w:rPr>
                <w:rFonts w:ascii="宋体" w:hAnsi="宋体" w:eastAsia="宋体" w:cs="Times New Roman"/>
                <w:szCs w:val="24"/>
              </w:rPr>
            </w:pPr>
          </w:p>
        </w:tc>
      </w:tr>
    </w:tbl>
    <w:p w14:paraId="21B4B8C1">
      <w:pPr>
        <w:rPr>
          <w:rFonts w:hint="eastAsia" w:eastAsiaTheme="minorEastAsia"/>
          <w:lang w:eastAsia="zh-CN"/>
        </w:rPr>
      </w:pPr>
      <w:bookmarkStart w:id="0" w:name="_GoBack"/>
      <w:bookmarkEnd w:id="0"/>
      <w:r>
        <w:rPr>
          <w:rFonts w:hint="eastAsia" w:eastAsiaTheme="minorEastAsia"/>
          <w:lang w:eastAsia="zh-CN"/>
        </w:rPr>
        <w:drawing>
          <wp:inline distT="0" distB="0" distL="114300" distR="114300">
            <wp:extent cx="5598160" cy="3110230"/>
            <wp:effectExtent l="0" t="0" r="2540" b="13970"/>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6"/>
                    <a:stretch>
                      <a:fillRect/>
                    </a:stretch>
                  </pic:blipFill>
                  <pic:spPr>
                    <a:xfrm>
                      <a:off x="0" y="0"/>
                      <a:ext cx="5598160" cy="3110230"/>
                    </a:xfrm>
                    <a:prstGeom prst="rect">
                      <a:avLst/>
                    </a:prstGeom>
                  </pic:spPr>
                </pic:pic>
              </a:graphicData>
            </a:graphic>
          </wp:inline>
        </w:drawing>
      </w:r>
    </w:p>
    <w:sectPr>
      <w:headerReference r:id="rId3" w:type="default"/>
      <w:footerReference r:id="rId4" w:type="default"/>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angSong_utf-8">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FF762">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14:paraId="567DA7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2887A">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83310"/>
    <w:multiLevelType w:val="multilevel"/>
    <w:tmpl w:val="63283310"/>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YjA5YzYyN2Q0MTc4ZTY2NDMyNTBlOTc0YjUyNTgifQ=="/>
  </w:docVars>
  <w:rsids>
    <w:rsidRoot w:val="007B658B"/>
    <w:rsid w:val="00182384"/>
    <w:rsid w:val="001A3CDA"/>
    <w:rsid w:val="001B7260"/>
    <w:rsid w:val="001E2409"/>
    <w:rsid w:val="00252B03"/>
    <w:rsid w:val="003767E6"/>
    <w:rsid w:val="0050483B"/>
    <w:rsid w:val="007536DB"/>
    <w:rsid w:val="007B658B"/>
    <w:rsid w:val="00A013C6"/>
    <w:rsid w:val="00A17D25"/>
    <w:rsid w:val="00A85828"/>
    <w:rsid w:val="00BB3549"/>
    <w:rsid w:val="00C623A9"/>
    <w:rsid w:val="00DA5AE0"/>
    <w:rsid w:val="00E8121D"/>
    <w:rsid w:val="015036FD"/>
    <w:rsid w:val="029523EB"/>
    <w:rsid w:val="03151889"/>
    <w:rsid w:val="03615498"/>
    <w:rsid w:val="06B23F99"/>
    <w:rsid w:val="06D91FE6"/>
    <w:rsid w:val="07020F59"/>
    <w:rsid w:val="083D3697"/>
    <w:rsid w:val="08761937"/>
    <w:rsid w:val="0955584E"/>
    <w:rsid w:val="0B8448DF"/>
    <w:rsid w:val="0BDA30A3"/>
    <w:rsid w:val="0E0355A7"/>
    <w:rsid w:val="10895AAB"/>
    <w:rsid w:val="10F7066A"/>
    <w:rsid w:val="182B7C73"/>
    <w:rsid w:val="197F573E"/>
    <w:rsid w:val="19BC6185"/>
    <w:rsid w:val="19BF3AFA"/>
    <w:rsid w:val="1B2E1B95"/>
    <w:rsid w:val="1B324207"/>
    <w:rsid w:val="1C312398"/>
    <w:rsid w:val="1D0C2243"/>
    <w:rsid w:val="1E4E3AB1"/>
    <w:rsid w:val="1E775518"/>
    <w:rsid w:val="21E20EA7"/>
    <w:rsid w:val="22005534"/>
    <w:rsid w:val="228E3BAE"/>
    <w:rsid w:val="22D24584"/>
    <w:rsid w:val="22E26EBD"/>
    <w:rsid w:val="265330FF"/>
    <w:rsid w:val="267C3016"/>
    <w:rsid w:val="26DF7A25"/>
    <w:rsid w:val="26E66B86"/>
    <w:rsid w:val="26EF7DC3"/>
    <w:rsid w:val="28435C8D"/>
    <w:rsid w:val="293059D2"/>
    <w:rsid w:val="295C2DFA"/>
    <w:rsid w:val="29B80978"/>
    <w:rsid w:val="29D23539"/>
    <w:rsid w:val="29E3683A"/>
    <w:rsid w:val="2BC66F0E"/>
    <w:rsid w:val="2C0D1C52"/>
    <w:rsid w:val="2D0416F0"/>
    <w:rsid w:val="2E922324"/>
    <w:rsid w:val="2F360FC2"/>
    <w:rsid w:val="2F9478B1"/>
    <w:rsid w:val="2FCE3634"/>
    <w:rsid w:val="304F4343"/>
    <w:rsid w:val="30AD7887"/>
    <w:rsid w:val="345E3ECA"/>
    <w:rsid w:val="34C66870"/>
    <w:rsid w:val="3535391D"/>
    <w:rsid w:val="35F6074B"/>
    <w:rsid w:val="370F0D8E"/>
    <w:rsid w:val="37D5606F"/>
    <w:rsid w:val="37F039D3"/>
    <w:rsid w:val="383B3EC1"/>
    <w:rsid w:val="38F95680"/>
    <w:rsid w:val="392F5FFB"/>
    <w:rsid w:val="39402AF8"/>
    <w:rsid w:val="3A567796"/>
    <w:rsid w:val="3A7621A0"/>
    <w:rsid w:val="3AAC5281"/>
    <w:rsid w:val="3AD330EE"/>
    <w:rsid w:val="3B60677A"/>
    <w:rsid w:val="3C904806"/>
    <w:rsid w:val="3DAF1617"/>
    <w:rsid w:val="3DF65094"/>
    <w:rsid w:val="3E80145F"/>
    <w:rsid w:val="3E907376"/>
    <w:rsid w:val="3EB629AD"/>
    <w:rsid w:val="3EEB27BB"/>
    <w:rsid w:val="3F762A0F"/>
    <w:rsid w:val="3FD50A8E"/>
    <w:rsid w:val="403D2BAC"/>
    <w:rsid w:val="406E0AA2"/>
    <w:rsid w:val="41794B30"/>
    <w:rsid w:val="418751B6"/>
    <w:rsid w:val="44700286"/>
    <w:rsid w:val="47706655"/>
    <w:rsid w:val="48ED3DB8"/>
    <w:rsid w:val="4B6321A8"/>
    <w:rsid w:val="4C992556"/>
    <w:rsid w:val="4D1F09C9"/>
    <w:rsid w:val="4D8409ED"/>
    <w:rsid w:val="4DF37774"/>
    <w:rsid w:val="4E6D774B"/>
    <w:rsid w:val="4EC15F85"/>
    <w:rsid w:val="4EDB655A"/>
    <w:rsid w:val="4EEE53CF"/>
    <w:rsid w:val="4F3C616A"/>
    <w:rsid w:val="5338205E"/>
    <w:rsid w:val="5433525A"/>
    <w:rsid w:val="54971006"/>
    <w:rsid w:val="567F06D8"/>
    <w:rsid w:val="58E52794"/>
    <w:rsid w:val="5CFF599B"/>
    <w:rsid w:val="5F991665"/>
    <w:rsid w:val="5FE77FF9"/>
    <w:rsid w:val="61BE4879"/>
    <w:rsid w:val="62FD36E5"/>
    <w:rsid w:val="64080B69"/>
    <w:rsid w:val="6414692C"/>
    <w:rsid w:val="64315DC9"/>
    <w:rsid w:val="647A5A3A"/>
    <w:rsid w:val="64B25B69"/>
    <w:rsid w:val="677F72A8"/>
    <w:rsid w:val="678C5BFE"/>
    <w:rsid w:val="679C2910"/>
    <w:rsid w:val="67B604B7"/>
    <w:rsid w:val="6A331DAB"/>
    <w:rsid w:val="6BA06262"/>
    <w:rsid w:val="6BAA53EB"/>
    <w:rsid w:val="6BDE45F3"/>
    <w:rsid w:val="6C830849"/>
    <w:rsid w:val="6E392511"/>
    <w:rsid w:val="6E8840AC"/>
    <w:rsid w:val="6F662488"/>
    <w:rsid w:val="71A92B2E"/>
    <w:rsid w:val="7323656D"/>
    <w:rsid w:val="74386681"/>
    <w:rsid w:val="74557C0F"/>
    <w:rsid w:val="74F2127C"/>
    <w:rsid w:val="75071439"/>
    <w:rsid w:val="77CD3582"/>
    <w:rsid w:val="7854632A"/>
    <w:rsid w:val="78B418D9"/>
    <w:rsid w:val="799A17C8"/>
    <w:rsid w:val="79DD744C"/>
    <w:rsid w:val="79F356F7"/>
    <w:rsid w:val="7A3B0892"/>
    <w:rsid w:val="7D7F2797"/>
    <w:rsid w:val="7DBF70CD"/>
    <w:rsid w:val="7E06281D"/>
    <w:rsid w:val="7EA26E52"/>
    <w:rsid w:val="7F78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2244</Words>
  <Characters>2266</Characters>
  <Lines>30</Lines>
  <Paragraphs>8</Paragraphs>
  <TotalTime>0</TotalTime>
  <ScaleCrop>false</ScaleCrop>
  <LinksUpToDate>false</LinksUpToDate>
  <CharactersWithSpaces>2267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2022-11-18T06:24:00Z</dcterms:created>
  <dc:creator>李 灵志</dc:creator>
  <cp:lastModifiedBy>老根</cp:lastModifiedBy>
  <cp:lastPrinted>2022-11-21T09:22:00Z</cp:lastPrinted>
  <dcterms:modified xsi:type="dcterms:W3CDTF">2024-11-07T07:06:26Z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24B93C9F42F14BA7B16C209C1077B10B</vt:lpwstr>
  </property>
</Properties>
</file>